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04" w:rsidRPr="006D4C04" w:rsidRDefault="006D4C04" w:rsidP="006D4C04">
      <w:pPr>
        <w:jc w:val="center"/>
        <w:rPr>
          <w:rFonts w:ascii="Arial" w:hAnsi="Arial"/>
          <w:b/>
          <w:bCs/>
          <w:sz w:val="40"/>
          <w:szCs w:val="40"/>
        </w:rPr>
      </w:pPr>
      <w:r w:rsidRPr="006D4C04">
        <w:rPr>
          <w:rFonts w:ascii="Arial" w:hAnsi="Arial"/>
          <w:b/>
          <w:bCs/>
          <w:sz w:val="40"/>
          <w:szCs w:val="40"/>
        </w:rPr>
        <w:t>Questions</w:t>
      </w:r>
    </w:p>
    <w:p w:rsidR="006D4C04" w:rsidRDefault="006D4C04" w:rsidP="006D4C04">
      <w:pPr>
        <w:rPr>
          <w:rFonts w:ascii="Arial" w:hAnsi="Arial"/>
          <w:bCs/>
        </w:rPr>
      </w:pPr>
    </w:p>
    <w:p w:rsidR="006D4C04" w:rsidRPr="006D4C04" w:rsidRDefault="006D4C04" w:rsidP="006D4C04">
      <w:pPr>
        <w:jc w:val="both"/>
        <w:rPr>
          <w:rFonts w:ascii="Arial" w:hAnsi="Arial"/>
          <w:bCs/>
          <w:i/>
          <w:color w:val="FF0000"/>
        </w:rPr>
      </w:pPr>
      <w:r w:rsidRPr="006D4C04">
        <w:rPr>
          <w:rFonts w:ascii="Arial" w:hAnsi="Arial"/>
          <w:bCs/>
          <w:i/>
          <w:color w:val="FF0000"/>
        </w:rPr>
        <w:t>What are the big questions about the repertoire of islet-reactive and/or islet-infiltrating T cels and/or lymphocytes we need to ask in</w:t>
      </w:r>
      <w:r>
        <w:rPr>
          <w:rFonts w:ascii="Arial" w:hAnsi="Arial"/>
          <w:bCs/>
          <w:i/>
          <w:color w:val="FF0000"/>
        </w:rPr>
        <w:t xml:space="preserve"> </w:t>
      </w:r>
      <w:r w:rsidRPr="006D4C04">
        <w:rPr>
          <w:rFonts w:ascii="Arial" w:hAnsi="Arial"/>
          <w:bCs/>
          <w:i/>
          <w:color w:val="FF0000"/>
        </w:rPr>
        <w:t>order to understand and address their role in the pathogenesis of T1D?</w:t>
      </w:r>
    </w:p>
    <w:p w:rsidR="006D4C04" w:rsidRDefault="006D4C04" w:rsidP="006D4C04">
      <w:pPr>
        <w:rPr>
          <w:rFonts w:ascii="Arial" w:hAnsi="Arial"/>
          <w:bCs/>
        </w:rPr>
      </w:pPr>
    </w:p>
    <w:p w:rsidR="006D4C04" w:rsidRPr="00D66737" w:rsidRDefault="006D4C04" w:rsidP="006D4C04">
      <w:pPr>
        <w:rPr>
          <w:rFonts w:ascii="Arial" w:hAnsi="Arial"/>
          <w:b/>
          <w:bCs/>
        </w:rPr>
      </w:pPr>
      <w:r w:rsidRPr="00D66737">
        <w:rPr>
          <w:rFonts w:ascii="Arial" w:hAnsi="Arial"/>
          <w:b/>
          <w:bCs/>
        </w:rPr>
        <w:t>For T cells:</w:t>
      </w:r>
    </w:p>
    <w:p w:rsidR="006D4C04" w:rsidRDefault="006D4C04" w:rsidP="006D4C04">
      <w:pPr>
        <w:rPr>
          <w:rFonts w:ascii="Arial" w:hAnsi="Arial"/>
          <w:bCs/>
        </w:rPr>
      </w:pPr>
    </w:p>
    <w:p w:rsidR="006D4C04" w:rsidRPr="006D4C04" w:rsidRDefault="006D4C04" w:rsidP="006D4C04">
      <w:pPr>
        <w:pStyle w:val="ListParagraph"/>
        <w:numPr>
          <w:ilvl w:val="0"/>
          <w:numId w:val="1"/>
        </w:numPr>
        <w:spacing w:after="60"/>
        <w:rPr>
          <w:rFonts w:ascii="Arial" w:hAnsi="Arial"/>
        </w:rPr>
      </w:pPr>
      <w:r w:rsidRPr="006D4C04">
        <w:rPr>
          <w:rFonts w:ascii="Arial" w:hAnsi="Arial"/>
          <w:bCs/>
        </w:rPr>
        <w:t xml:space="preserve">Do we know the extent (number) of the modified targets? </w:t>
      </w:r>
    </w:p>
    <w:p w:rsidR="006D4C04" w:rsidRPr="006D4C04" w:rsidRDefault="006D4C04" w:rsidP="006D4C04">
      <w:pPr>
        <w:pStyle w:val="ListParagraph"/>
        <w:numPr>
          <w:ilvl w:val="0"/>
          <w:numId w:val="1"/>
        </w:numPr>
        <w:spacing w:after="60"/>
        <w:rPr>
          <w:rFonts w:ascii="Arial" w:hAnsi="Arial"/>
        </w:rPr>
      </w:pPr>
      <w:r w:rsidRPr="006D4C04">
        <w:rPr>
          <w:rFonts w:ascii="Arial" w:hAnsi="Arial"/>
          <w:bCs/>
        </w:rPr>
        <w:t>What modifications should we look at?</w:t>
      </w:r>
    </w:p>
    <w:p w:rsidR="006D4C04" w:rsidRPr="006D4C04" w:rsidRDefault="006D4C04" w:rsidP="006D4C04">
      <w:pPr>
        <w:pStyle w:val="ListParagraph"/>
        <w:numPr>
          <w:ilvl w:val="0"/>
          <w:numId w:val="1"/>
        </w:numPr>
        <w:spacing w:after="60"/>
        <w:rPr>
          <w:rFonts w:ascii="Arial" w:hAnsi="Arial"/>
        </w:rPr>
      </w:pPr>
      <w:r w:rsidRPr="006D4C04">
        <w:rPr>
          <w:rFonts w:ascii="Arial" w:hAnsi="Arial"/>
          <w:bCs/>
        </w:rPr>
        <w:t>Do we know the full repertoire of targets?</w:t>
      </w:r>
    </w:p>
    <w:p w:rsidR="006D4C04" w:rsidRPr="00D66737" w:rsidRDefault="006D4C04" w:rsidP="006D4C04">
      <w:pPr>
        <w:pStyle w:val="ListParagraph"/>
        <w:numPr>
          <w:ilvl w:val="0"/>
          <w:numId w:val="1"/>
        </w:numPr>
        <w:spacing w:after="60"/>
        <w:rPr>
          <w:rFonts w:ascii="Arial" w:hAnsi="Arial"/>
        </w:rPr>
      </w:pPr>
      <w:r w:rsidRPr="006D4C04">
        <w:rPr>
          <w:rFonts w:ascii="Arial" w:hAnsi="Arial"/>
          <w:bCs/>
        </w:rPr>
        <w:t>Do we have to?</w:t>
      </w:r>
    </w:p>
    <w:p w:rsidR="00D66737" w:rsidRPr="006D4C04" w:rsidRDefault="00D66737" w:rsidP="00D66737">
      <w:pPr>
        <w:pStyle w:val="ListParagraph"/>
        <w:numPr>
          <w:ilvl w:val="0"/>
          <w:numId w:val="6"/>
        </w:numPr>
        <w:spacing w:after="60"/>
        <w:ind w:firstLine="1080"/>
        <w:rPr>
          <w:rFonts w:ascii="Arial" w:hAnsi="Arial"/>
        </w:rPr>
      </w:pPr>
      <w:r>
        <w:rPr>
          <w:rFonts w:ascii="Arial" w:hAnsi="Arial"/>
          <w:bCs/>
        </w:rPr>
        <w:t>bystander suppression- how do we test this?</w:t>
      </w:r>
    </w:p>
    <w:p w:rsidR="006D4C04" w:rsidRPr="006D4C04" w:rsidRDefault="006D4C04" w:rsidP="006D4C04">
      <w:pPr>
        <w:pStyle w:val="ListParagraph"/>
        <w:numPr>
          <w:ilvl w:val="0"/>
          <w:numId w:val="1"/>
        </w:numPr>
        <w:spacing w:after="60"/>
        <w:rPr>
          <w:rFonts w:ascii="Arial" w:hAnsi="Arial"/>
        </w:rPr>
      </w:pPr>
      <w:r w:rsidRPr="006D4C04">
        <w:rPr>
          <w:rFonts w:ascii="Arial" w:hAnsi="Arial"/>
          <w:bCs/>
        </w:rPr>
        <w:t>Do we know how well these are represented in the periphery?</w:t>
      </w:r>
    </w:p>
    <w:p w:rsidR="006D4C04" w:rsidRDefault="006D4C04" w:rsidP="006D4C04">
      <w:pPr>
        <w:spacing w:after="60"/>
        <w:rPr>
          <w:rFonts w:ascii="Arial" w:hAnsi="Arial"/>
          <w:bCs/>
        </w:rPr>
      </w:pPr>
    </w:p>
    <w:p w:rsidR="006D4C04" w:rsidRPr="006D4C04" w:rsidRDefault="006D4C04" w:rsidP="006D4C04">
      <w:pPr>
        <w:pStyle w:val="ListParagraph"/>
        <w:numPr>
          <w:ilvl w:val="0"/>
          <w:numId w:val="1"/>
        </w:numPr>
        <w:spacing w:after="60"/>
        <w:rPr>
          <w:rFonts w:ascii="Arial" w:hAnsi="Arial"/>
        </w:rPr>
      </w:pPr>
      <w:r w:rsidRPr="006D4C04">
        <w:rPr>
          <w:rFonts w:ascii="Arial" w:hAnsi="Arial"/>
          <w:bCs/>
        </w:rPr>
        <w:t>When do we look?</w:t>
      </w:r>
    </w:p>
    <w:p w:rsidR="006D4C04" w:rsidRPr="006D4C04" w:rsidRDefault="006D4C04" w:rsidP="006D4C04">
      <w:pPr>
        <w:pStyle w:val="ListParagraph"/>
        <w:numPr>
          <w:ilvl w:val="0"/>
          <w:numId w:val="1"/>
        </w:numPr>
        <w:spacing w:after="60"/>
        <w:rPr>
          <w:rFonts w:ascii="Arial" w:hAnsi="Arial"/>
        </w:rPr>
      </w:pPr>
      <w:r w:rsidRPr="006D4C04">
        <w:rPr>
          <w:rFonts w:ascii="Arial" w:hAnsi="Arial"/>
          <w:bCs/>
        </w:rPr>
        <w:t>Is the repertoire from recent onset donors good enough?</w:t>
      </w:r>
    </w:p>
    <w:p w:rsidR="006D4C04" w:rsidRPr="00D66737" w:rsidRDefault="006D4C04" w:rsidP="006D4C04">
      <w:pPr>
        <w:pStyle w:val="ListParagraph"/>
        <w:numPr>
          <w:ilvl w:val="0"/>
          <w:numId w:val="1"/>
        </w:numPr>
        <w:spacing w:after="60"/>
        <w:rPr>
          <w:rFonts w:ascii="Arial" w:hAnsi="Arial"/>
        </w:rPr>
      </w:pPr>
      <w:r w:rsidRPr="006D4C04">
        <w:rPr>
          <w:rFonts w:ascii="Arial" w:hAnsi="Arial"/>
          <w:bCs/>
        </w:rPr>
        <w:t xml:space="preserve">How different </w:t>
      </w:r>
      <w:r>
        <w:rPr>
          <w:rFonts w:ascii="Arial" w:hAnsi="Arial"/>
          <w:bCs/>
        </w:rPr>
        <w:t xml:space="preserve">is their repertoire different </w:t>
      </w:r>
      <w:r w:rsidRPr="006D4C04">
        <w:rPr>
          <w:rFonts w:ascii="Arial" w:hAnsi="Arial"/>
          <w:bCs/>
        </w:rPr>
        <w:t>from a longer term donor?</w:t>
      </w:r>
    </w:p>
    <w:p w:rsidR="00D66737" w:rsidRDefault="00D66737" w:rsidP="006D4C04">
      <w:pPr>
        <w:pStyle w:val="ListParagraph"/>
        <w:numPr>
          <w:ilvl w:val="0"/>
          <w:numId w:val="1"/>
        </w:numPr>
        <w:spacing w:after="60"/>
        <w:rPr>
          <w:rFonts w:ascii="Arial" w:hAnsi="Arial"/>
        </w:rPr>
      </w:pPr>
      <w:r>
        <w:rPr>
          <w:rFonts w:ascii="Arial" w:hAnsi="Arial"/>
          <w:bCs/>
        </w:rPr>
        <w:t>How do we address those with long term T1D?</w:t>
      </w:r>
    </w:p>
    <w:p w:rsidR="006D4C04" w:rsidRPr="006D4C04" w:rsidRDefault="006D4C04" w:rsidP="006D4C04">
      <w:pPr>
        <w:pStyle w:val="ListParagraph"/>
        <w:numPr>
          <w:ilvl w:val="0"/>
          <w:numId w:val="2"/>
        </w:numPr>
        <w:spacing w:after="60"/>
        <w:rPr>
          <w:rFonts w:ascii="Arial" w:hAnsi="Arial"/>
        </w:rPr>
      </w:pPr>
      <w:r w:rsidRPr="006D4C04">
        <w:rPr>
          <w:rFonts w:ascii="Arial" w:hAnsi="Arial"/>
          <w:bCs/>
        </w:rPr>
        <w:t>Epitope spreading? Occurs when? Epitope depletion?</w:t>
      </w:r>
    </w:p>
    <w:p w:rsidR="006D4C04" w:rsidRDefault="006D4C04" w:rsidP="006D4C04">
      <w:pPr>
        <w:spacing w:after="60"/>
        <w:ind w:left="1440"/>
        <w:rPr>
          <w:rFonts w:ascii="Arial" w:hAnsi="Arial"/>
          <w:bCs/>
        </w:rPr>
      </w:pPr>
    </w:p>
    <w:p w:rsidR="006D4C04" w:rsidRPr="00D66737" w:rsidRDefault="006D4C04" w:rsidP="00D66737">
      <w:pPr>
        <w:pStyle w:val="ListParagraph"/>
        <w:numPr>
          <w:ilvl w:val="0"/>
          <w:numId w:val="5"/>
        </w:numPr>
        <w:spacing w:after="60"/>
        <w:ind w:left="720"/>
        <w:rPr>
          <w:rFonts w:ascii="Arial" w:hAnsi="Arial"/>
        </w:rPr>
      </w:pPr>
      <w:r w:rsidRPr="00D66737">
        <w:rPr>
          <w:rFonts w:ascii="Arial" w:hAnsi="Arial"/>
          <w:bCs/>
        </w:rPr>
        <w:t>How do we look? Pancreas, blood and lymphoid tissue?</w:t>
      </w:r>
    </w:p>
    <w:p w:rsidR="00D66737" w:rsidRPr="00D66737" w:rsidRDefault="00D66737" w:rsidP="00D66737">
      <w:pPr>
        <w:pStyle w:val="ListParagraph"/>
        <w:numPr>
          <w:ilvl w:val="0"/>
          <w:numId w:val="7"/>
        </w:numPr>
        <w:spacing w:after="60"/>
        <w:ind w:left="2160"/>
        <w:rPr>
          <w:rFonts w:ascii="Arial" w:hAnsi="Arial"/>
        </w:rPr>
      </w:pPr>
      <w:r w:rsidRPr="00D66737">
        <w:rPr>
          <w:rFonts w:ascii="Arial" w:hAnsi="Arial"/>
          <w:bCs/>
        </w:rPr>
        <w:t>need for monitoring therapies with peripheral blood</w:t>
      </w:r>
    </w:p>
    <w:p w:rsidR="006D4C04" w:rsidRPr="00D66737" w:rsidRDefault="006D4C04" w:rsidP="00D66737">
      <w:pPr>
        <w:pStyle w:val="ListParagraph"/>
        <w:numPr>
          <w:ilvl w:val="0"/>
          <w:numId w:val="5"/>
        </w:numPr>
        <w:spacing w:after="60"/>
        <w:ind w:left="720"/>
        <w:rPr>
          <w:rFonts w:ascii="Arial" w:hAnsi="Arial"/>
        </w:rPr>
      </w:pPr>
      <w:r w:rsidRPr="00D66737">
        <w:rPr>
          <w:rFonts w:ascii="Arial" w:hAnsi="Arial"/>
          <w:bCs/>
        </w:rPr>
        <w:t>How many donors would we need to convince ourselves?</w:t>
      </w:r>
    </w:p>
    <w:p w:rsidR="006D4C04" w:rsidRPr="00D66737" w:rsidRDefault="006D4C04" w:rsidP="00D66737">
      <w:pPr>
        <w:pStyle w:val="ListParagraph"/>
        <w:numPr>
          <w:ilvl w:val="0"/>
          <w:numId w:val="5"/>
        </w:numPr>
        <w:spacing w:after="60"/>
        <w:ind w:left="720"/>
        <w:rPr>
          <w:rFonts w:ascii="Arial" w:hAnsi="Arial"/>
        </w:rPr>
      </w:pPr>
      <w:r w:rsidRPr="00D66737">
        <w:rPr>
          <w:rFonts w:ascii="Arial" w:hAnsi="Arial"/>
          <w:bCs/>
        </w:rPr>
        <w:t>Do we only look at donors with HLA susceptibility alleles?</w:t>
      </w:r>
    </w:p>
    <w:p w:rsidR="00D66737" w:rsidRDefault="00D66737" w:rsidP="00D66737">
      <w:pPr>
        <w:spacing w:after="60"/>
        <w:rPr>
          <w:rFonts w:ascii="Arial" w:hAnsi="Arial"/>
        </w:rPr>
      </w:pPr>
    </w:p>
    <w:p w:rsidR="00D66737" w:rsidRPr="00D66737" w:rsidRDefault="00D66737" w:rsidP="00D66737">
      <w:pPr>
        <w:spacing w:after="60"/>
        <w:rPr>
          <w:rFonts w:ascii="Arial" w:hAnsi="Arial"/>
          <w:b/>
        </w:rPr>
      </w:pPr>
      <w:r w:rsidRPr="00D66737">
        <w:rPr>
          <w:rFonts w:ascii="Arial" w:hAnsi="Arial"/>
          <w:b/>
        </w:rPr>
        <w:t>Other islet infiltrating lymphocytes:</w:t>
      </w:r>
    </w:p>
    <w:p w:rsidR="001A2B63" w:rsidRDefault="001A2B63">
      <w:pPr>
        <w:rPr>
          <w:rFonts w:ascii="Arial" w:hAnsi="Arial"/>
        </w:rPr>
      </w:pPr>
    </w:p>
    <w:p w:rsidR="00D66737" w:rsidRPr="00D66737" w:rsidRDefault="00D66737" w:rsidP="00D66737">
      <w:pPr>
        <w:pStyle w:val="ListParagraph"/>
        <w:numPr>
          <w:ilvl w:val="0"/>
          <w:numId w:val="8"/>
        </w:numPr>
        <w:ind w:left="720"/>
        <w:rPr>
          <w:rFonts w:ascii="Arial" w:hAnsi="Arial"/>
        </w:rPr>
      </w:pPr>
      <w:r w:rsidRPr="00D66737">
        <w:rPr>
          <w:rFonts w:ascii="Arial" w:hAnsi="Arial"/>
        </w:rPr>
        <w:t>What questions not currently being addressed do</w:t>
      </w:r>
      <w:r w:rsidR="00A71FAE">
        <w:rPr>
          <w:rFonts w:ascii="Arial" w:hAnsi="Arial"/>
        </w:rPr>
        <w:t xml:space="preserve"> </w:t>
      </w:r>
      <w:bookmarkStart w:id="0" w:name="_GoBack"/>
      <w:bookmarkEnd w:id="0"/>
      <w:r w:rsidRPr="00D66737">
        <w:rPr>
          <w:rFonts w:ascii="Arial" w:hAnsi="Arial"/>
        </w:rPr>
        <w:t>we need to address?</w:t>
      </w:r>
    </w:p>
    <w:sectPr w:rsidR="00D66737" w:rsidRPr="00D66737" w:rsidSect="00000D28">
      <w:pgSz w:w="12240" w:h="15840"/>
      <w:pgMar w:top="12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582B"/>
    <w:multiLevelType w:val="hybridMultilevel"/>
    <w:tmpl w:val="427E3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D14FD9"/>
    <w:multiLevelType w:val="hybridMultilevel"/>
    <w:tmpl w:val="00A4D7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57FD3"/>
    <w:multiLevelType w:val="hybridMultilevel"/>
    <w:tmpl w:val="0936CC5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0370731"/>
    <w:multiLevelType w:val="hybridMultilevel"/>
    <w:tmpl w:val="2D441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F80E4D"/>
    <w:multiLevelType w:val="hybridMultilevel"/>
    <w:tmpl w:val="C0B4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90B19"/>
    <w:multiLevelType w:val="hybridMultilevel"/>
    <w:tmpl w:val="60E2175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85E1B1E"/>
    <w:multiLevelType w:val="hybridMultilevel"/>
    <w:tmpl w:val="C45A3E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06722A"/>
    <w:multiLevelType w:val="hybridMultilevel"/>
    <w:tmpl w:val="25161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04"/>
    <w:rsid w:val="00000D28"/>
    <w:rsid w:val="001A2B63"/>
    <w:rsid w:val="00455F46"/>
    <w:rsid w:val="006D4C04"/>
    <w:rsid w:val="00A71FAE"/>
    <w:rsid w:val="00D667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Macintosh Word</Application>
  <DocSecurity>0</DocSecurity>
  <Lines>7</Lines>
  <Paragraphs>2</Paragraphs>
  <ScaleCrop>false</ScaleCrop>
  <Company>Partners Healthcare Systems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Systems</dc:creator>
  <cp:keywords/>
  <dc:description/>
  <cp:lastModifiedBy>Information Systems</cp:lastModifiedBy>
  <cp:revision>2</cp:revision>
  <dcterms:created xsi:type="dcterms:W3CDTF">2019-04-02T19:46:00Z</dcterms:created>
  <dcterms:modified xsi:type="dcterms:W3CDTF">2019-04-02T19:46:00Z</dcterms:modified>
</cp:coreProperties>
</file>